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EB" w:rsidRPr="000E2E85" w:rsidRDefault="0000619F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Для безпечної та належної організації освітнього процесу та дотримання прав учасників освітнього  процесу дуже важлива вчасна, зрозуміла та чесна комунікація всіх сторін.</w:t>
      </w:r>
      <w:r w:rsidR="00851EB4" w:rsidRPr="000E2E85">
        <w:rPr>
          <w:rFonts w:ascii="Times New Roman" w:hAnsi="Times New Roman" w:cs="Times New Roman"/>
          <w:sz w:val="28"/>
          <w:szCs w:val="28"/>
        </w:rPr>
        <w:t xml:space="preserve"> Така комунікація допоможе побудувати довіру між усіма учасниками освітнього процесу та реалізації їхніх прав.</w:t>
      </w:r>
    </w:p>
    <w:p w:rsidR="00851EB4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При опитуванні вчителів та адміністрації охоплювалися такі напрямки:</w:t>
      </w:r>
    </w:p>
    <w:p w:rsidR="001812D9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впровадження політики академічної доброчесності</w:t>
      </w:r>
    </w:p>
    <w:p w:rsidR="001812D9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у який спосіб відбувається комунікація з учасниками освітнього процесу</w:t>
      </w:r>
    </w:p>
    <w:p w:rsidR="001812D9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наскільки керівництву закладу освіти вдається вживати заходи реагування на звернення учасників освітнього процесу</w:t>
      </w:r>
    </w:p>
    <w:p w:rsidR="001812D9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як організоване навчання дітей з особливими освітніми потребами</w:t>
      </w:r>
    </w:p>
    <w:p w:rsidR="001812D9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як реалізується політика попередження та протидії боулінгу в закладі освіти</w:t>
      </w:r>
    </w:p>
    <w:p w:rsidR="00727737" w:rsidRPr="000E2E85" w:rsidRDefault="001812D9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 xml:space="preserve">▫ </w:t>
      </w:r>
      <w:r w:rsidR="00727737" w:rsidRPr="000E2E85">
        <w:rPr>
          <w:rFonts w:ascii="Times New Roman" w:hAnsi="Times New Roman" w:cs="Times New Roman"/>
          <w:sz w:val="28"/>
          <w:szCs w:val="28"/>
        </w:rPr>
        <w:t>чи здійснюється аналіз причин відсутності здобувачів освіти на навчальних заняттях</w:t>
      </w:r>
    </w:p>
    <w:p w:rsidR="00727737" w:rsidRPr="000E2E85" w:rsidRDefault="00727737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які заходи та методичні підходи використовуються у закладі освіти для адаптації новоприбулих здобувачів освіти</w:t>
      </w:r>
    </w:p>
    <w:p w:rsidR="00727737" w:rsidRPr="000E2E85" w:rsidRDefault="00727737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які заходи застосовуються для адаптації педагогів до професійної діяльності</w:t>
      </w:r>
    </w:p>
    <w:p w:rsidR="00727737" w:rsidRPr="000E2E85" w:rsidRDefault="00727737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у яких формах педагогічні працівники поширюють свій досвід</w:t>
      </w:r>
    </w:p>
    <w:p w:rsidR="00727737" w:rsidRPr="000E2E85" w:rsidRDefault="00727737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>▫ яким чином у закладі освіти налагоджена співпраця між педагогами</w:t>
      </w:r>
    </w:p>
    <w:p w:rsidR="000E2E85" w:rsidRPr="000E2E85" w:rsidRDefault="00727737" w:rsidP="00851E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E85">
        <w:rPr>
          <w:rFonts w:ascii="Times New Roman" w:hAnsi="Times New Roman" w:cs="Times New Roman"/>
          <w:sz w:val="28"/>
          <w:szCs w:val="28"/>
        </w:rPr>
        <w:t xml:space="preserve">▫ </w:t>
      </w:r>
      <w:r w:rsidR="000E2E85" w:rsidRPr="000E2E85">
        <w:rPr>
          <w:rFonts w:ascii="Times New Roman" w:hAnsi="Times New Roman" w:cs="Times New Roman"/>
          <w:sz w:val="28"/>
          <w:szCs w:val="28"/>
        </w:rPr>
        <w:t>яка роль педагогічної ради для забезпечення якості освітнього процесу</w:t>
      </w:r>
    </w:p>
    <w:p w:rsidR="001812D9" w:rsidRDefault="000E2E85" w:rsidP="00851EB4">
      <w:pPr>
        <w:ind w:firstLine="708"/>
      </w:pPr>
      <w:r w:rsidRPr="000E2E85">
        <w:rPr>
          <w:rFonts w:ascii="Times New Roman" w:hAnsi="Times New Roman" w:cs="Times New Roman"/>
          <w:sz w:val="28"/>
          <w:szCs w:val="28"/>
        </w:rPr>
        <w:t>▫ яка підготовча робота проводиться для розроблення освітньої програми</w:t>
      </w:r>
      <w:r>
        <w:rPr>
          <w:rFonts w:cstheme="minorHAnsi"/>
        </w:rPr>
        <w:t xml:space="preserve"> </w:t>
      </w:r>
      <w:r w:rsidR="001812D9">
        <w:rPr>
          <w:rFonts w:cstheme="minorHAnsi"/>
        </w:rPr>
        <w:t xml:space="preserve">  </w:t>
      </w:r>
    </w:p>
    <w:p w:rsidR="001812D9" w:rsidRPr="00A44B96" w:rsidRDefault="00774671" w:rsidP="00851EB4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44B96">
        <w:rPr>
          <w:rFonts w:ascii="Times New Roman" w:hAnsi="Times New Roman" w:cs="Times New Roman"/>
          <w:sz w:val="28"/>
          <w:szCs w:val="28"/>
          <w:u w:val="single"/>
        </w:rPr>
        <w:t>Запитання та відповіді, які працівники додали для опитування:</w:t>
      </w:r>
    </w:p>
    <w:p w:rsidR="00774671" w:rsidRPr="00A44B96" w:rsidRDefault="00774671" w:rsidP="00774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B96">
        <w:rPr>
          <w:rFonts w:ascii="Times New Roman" w:hAnsi="Times New Roman" w:cs="Times New Roman"/>
          <w:sz w:val="28"/>
          <w:szCs w:val="28"/>
        </w:rPr>
        <w:t>Щоб ви хотіли змінити в освітньому процесі?</w:t>
      </w:r>
    </w:p>
    <w:p w:rsidR="00774671" w:rsidRPr="00A44B96" w:rsidRDefault="00774671" w:rsidP="00774671">
      <w:pPr>
        <w:pStyle w:val="a3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A44B96">
        <w:rPr>
          <w:rFonts w:ascii="Times New Roman" w:hAnsi="Times New Roman" w:cs="Times New Roman"/>
          <w:b/>
          <w:i/>
          <w:sz w:val="28"/>
          <w:szCs w:val="28"/>
        </w:rPr>
        <w:t>Я б хотіла змінити акцент з кількості предметів та інформації, яка подається, на якість та актуальність.</w:t>
      </w:r>
    </w:p>
    <w:p w:rsidR="00774671" w:rsidRPr="00A44B96" w:rsidRDefault="00774671" w:rsidP="00774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B96">
        <w:rPr>
          <w:rFonts w:ascii="Times New Roman" w:hAnsi="Times New Roman" w:cs="Times New Roman"/>
          <w:sz w:val="28"/>
          <w:szCs w:val="28"/>
        </w:rPr>
        <w:t>Щоб ви додали</w:t>
      </w:r>
      <w:r w:rsidR="00A44B96" w:rsidRPr="00A44B96">
        <w:rPr>
          <w:rFonts w:ascii="Times New Roman" w:hAnsi="Times New Roman" w:cs="Times New Roman"/>
          <w:sz w:val="28"/>
          <w:szCs w:val="28"/>
        </w:rPr>
        <w:t xml:space="preserve"> до освітнього процесу</w:t>
      </w:r>
      <w:r w:rsidRPr="00A44B96">
        <w:rPr>
          <w:rFonts w:ascii="Times New Roman" w:hAnsi="Times New Roman" w:cs="Times New Roman"/>
          <w:sz w:val="28"/>
          <w:szCs w:val="28"/>
        </w:rPr>
        <w:t>?</w:t>
      </w:r>
    </w:p>
    <w:p w:rsidR="00774671" w:rsidRPr="00A44B96" w:rsidRDefault="00774671" w:rsidP="00774671">
      <w:pPr>
        <w:pStyle w:val="a3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A44B96">
        <w:rPr>
          <w:rFonts w:ascii="Times New Roman" w:hAnsi="Times New Roman" w:cs="Times New Roman"/>
          <w:b/>
          <w:i/>
          <w:sz w:val="28"/>
          <w:szCs w:val="28"/>
        </w:rPr>
        <w:t>Навчати 4 К навичкам (комунікації, кооперації, критичному мисленню, креативності).</w:t>
      </w:r>
    </w:p>
    <w:p w:rsidR="00774671" w:rsidRDefault="00A44B96" w:rsidP="007746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задоволені ви організацією освітньої діяльності у вашому закладі освіти?</w:t>
      </w:r>
    </w:p>
    <w:p w:rsidR="00A44B96" w:rsidRPr="00A44B96" w:rsidRDefault="00A44B96" w:rsidP="00A44B96">
      <w:pPr>
        <w:pStyle w:val="a3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Так. Однак немає меж досконалості.</w:t>
      </w:r>
    </w:p>
    <w:p w:rsidR="000E2E85" w:rsidRDefault="005F2321" w:rsidP="00851EB4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 wp14:anchorId="6004F792" wp14:editId="399A7534">
            <wp:extent cx="3248025" cy="3048000"/>
            <wp:effectExtent l="0" t="0" r="9525" b="0"/>
            <wp:docPr id="4" name="Рисунок 4" descr="учеба картинки png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еба картинки png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E85" w:rsidRPr="005F2321" w:rsidRDefault="000E2E85" w:rsidP="00851EB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321">
        <w:rPr>
          <w:rFonts w:ascii="Times New Roman" w:hAnsi="Times New Roman" w:cs="Times New Roman"/>
          <w:b/>
          <w:sz w:val="28"/>
          <w:szCs w:val="28"/>
          <w:u w:val="single"/>
        </w:rPr>
        <w:t>Пропозиції щодо покращення якості і комунікації в закладі освіти</w:t>
      </w:r>
    </w:p>
    <w:p w:rsidR="000E2E85" w:rsidRPr="00774671" w:rsidRDefault="000E2E85" w:rsidP="000E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671">
        <w:rPr>
          <w:rFonts w:ascii="Times New Roman" w:hAnsi="Times New Roman" w:cs="Times New Roman"/>
          <w:sz w:val="28"/>
          <w:szCs w:val="28"/>
        </w:rPr>
        <w:t>Урізноманітнювати формат педагогічної ради</w:t>
      </w:r>
      <w:r w:rsidR="00774671">
        <w:rPr>
          <w:rFonts w:ascii="Times New Roman" w:hAnsi="Times New Roman" w:cs="Times New Roman"/>
          <w:sz w:val="28"/>
          <w:szCs w:val="28"/>
        </w:rPr>
        <w:t>.</w:t>
      </w:r>
    </w:p>
    <w:p w:rsidR="000E2E85" w:rsidRPr="00774671" w:rsidRDefault="000E2E85" w:rsidP="000E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671">
        <w:rPr>
          <w:rFonts w:ascii="Times New Roman" w:hAnsi="Times New Roman" w:cs="Times New Roman"/>
          <w:sz w:val="28"/>
          <w:szCs w:val="28"/>
        </w:rPr>
        <w:t>Організувати осередок відпочину для педагогічних працівників.</w:t>
      </w:r>
    </w:p>
    <w:p w:rsidR="000E2E85" w:rsidRPr="00774671" w:rsidRDefault="000E2E85" w:rsidP="000E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671">
        <w:rPr>
          <w:rFonts w:ascii="Times New Roman" w:hAnsi="Times New Roman" w:cs="Times New Roman"/>
          <w:sz w:val="28"/>
          <w:szCs w:val="28"/>
        </w:rPr>
        <w:t>Залучати до спільного поширення педагогічного досвіду представників навчальних закладів, з котрими укладені угоди про проходження студентами педагогічної практики.</w:t>
      </w:r>
    </w:p>
    <w:p w:rsidR="000E2E85" w:rsidRPr="00774671" w:rsidRDefault="000E2E85" w:rsidP="000E2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4671">
        <w:rPr>
          <w:rFonts w:ascii="Times New Roman" w:hAnsi="Times New Roman" w:cs="Times New Roman"/>
          <w:sz w:val="28"/>
          <w:szCs w:val="28"/>
        </w:rPr>
        <w:t xml:space="preserve">Звернутися з проханням до вищих рівнів керування освітою з пропозицією про очні зустрічі, наради для різних </w:t>
      </w:r>
      <w:r w:rsidR="00774671" w:rsidRPr="00774671">
        <w:rPr>
          <w:rFonts w:ascii="Times New Roman" w:hAnsi="Times New Roman" w:cs="Times New Roman"/>
          <w:sz w:val="28"/>
          <w:szCs w:val="28"/>
        </w:rPr>
        <w:t>категорій педагогічних працівників.</w:t>
      </w:r>
    </w:p>
    <w:p w:rsidR="00774671" w:rsidRDefault="00774671" w:rsidP="000E2E85">
      <w:pPr>
        <w:pStyle w:val="a3"/>
        <w:numPr>
          <w:ilvl w:val="0"/>
          <w:numId w:val="1"/>
        </w:numPr>
      </w:pPr>
      <w:r w:rsidRPr="00774671">
        <w:rPr>
          <w:rFonts w:ascii="Times New Roman" w:hAnsi="Times New Roman" w:cs="Times New Roman"/>
          <w:sz w:val="28"/>
          <w:szCs w:val="28"/>
        </w:rPr>
        <w:t>Покращити матеріальну базу для дітей з особливими освітніми потребами.</w:t>
      </w:r>
    </w:p>
    <w:p w:rsidR="00774671" w:rsidRDefault="00774671" w:rsidP="00774671">
      <w:pPr>
        <w:pStyle w:val="a3"/>
        <w:ind w:left="1068"/>
      </w:pPr>
    </w:p>
    <w:sectPr w:rsidR="007746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76E7"/>
    <w:multiLevelType w:val="hybridMultilevel"/>
    <w:tmpl w:val="6D3E48E4"/>
    <w:lvl w:ilvl="0" w:tplc="9B00B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C1A4C"/>
    <w:multiLevelType w:val="hybridMultilevel"/>
    <w:tmpl w:val="C5E8E842"/>
    <w:lvl w:ilvl="0" w:tplc="C2FCC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F4"/>
    <w:rsid w:val="0000619F"/>
    <w:rsid w:val="000E2E85"/>
    <w:rsid w:val="001812D9"/>
    <w:rsid w:val="005F2321"/>
    <w:rsid w:val="00727737"/>
    <w:rsid w:val="00774671"/>
    <w:rsid w:val="00851EB4"/>
    <w:rsid w:val="00A44B96"/>
    <w:rsid w:val="00F035F4"/>
    <w:rsid w:val="00F4362D"/>
    <w:rsid w:val="00F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2C53-71BB-4515-A197-3FE7BE18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Oxana</cp:lastModifiedBy>
  <cp:revision>4</cp:revision>
  <cp:lastPrinted>2023-06-20T15:23:00Z</cp:lastPrinted>
  <dcterms:created xsi:type="dcterms:W3CDTF">2023-06-11T15:05:00Z</dcterms:created>
  <dcterms:modified xsi:type="dcterms:W3CDTF">2023-06-20T15:24:00Z</dcterms:modified>
</cp:coreProperties>
</file>